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CDC" w:rsidRDefault="002142BB" w:rsidP="002142BB">
      <w:pPr>
        <w:pStyle w:val="Titre1"/>
        <w:jc w:val="center"/>
      </w:pPr>
      <w:r>
        <w:t>Séminaire de l’unité de recherche de l’institut du thorax</w:t>
      </w:r>
    </w:p>
    <w:p w:rsidR="002142BB" w:rsidRPr="0022579B" w:rsidRDefault="002142BB" w:rsidP="002142BB">
      <w:pPr>
        <w:jc w:val="center"/>
        <w:rPr>
          <w:rFonts w:asciiTheme="majorHAnsi" w:hAnsiTheme="majorHAnsi"/>
          <w:sz w:val="12"/>
        </w:rPr>
      </w:pPr>
    </w:p>
    <w:p w:rsidR="002142BB" w:rsidRPr="0022579B" w:rsidRDefault="002142BB" w:rsidP="002142BB">
      <w:pPr>
        <w:jc w:val="center"/>
        <w:rPr>
          <w:rFonts w:asciiTheme="majorHAnsi" w:hAnsiTheme="majorHAnsi"/>
          <w:lang w:val="en-US"/>
        </w:rPr>
      </w:pPr>
      <w:proofErr w:type="spellStart"/>
      <w:r w:rsidRPr="0022579B">
        <w:rPr>
          <w:rFonts w:asciiTheme="majorHAnsi" w:hAnsiTheme="majorHAnsi"/>
          <w:lang w:val="en-US"/>
        </w:rPr>
        <w:t>Vendredi</w:t>
      </w:r>
      <w:proofErr w:type="spellEnd"/>
      <w:r w:rsidRPr="0022579B">
        <w:rPr>
          <w:rFonts w:asciiTheme="majorHAnsi" w:hAnsiTheme="majorHAnsi"/>
          <w:lang w:val="en-US"/>
        </w:rPr>
        <w:t xml:space="preserve"> </w:t>
      </w:r>
      <w:r w:rsidR="00D0286E" w:rsidRPr="0022579B">
        <w:rPr>
          <w:rFonts w:asciiTheme="majorHAnsi" w:hAnsiTheme="majorHAnsi"/>
          <w:lang w:val="en-US"/>
        </w:rPr>
        <w:t xml:space="preserve">23 </w:t>
      </w:r>
      <w:proofErr w:type="spellStart"/>
      <w:r w:rsidR="00D0286E" w:rsidRPr="0022579B">
        <w:rPr>
          <w:rFonts w:asciiTheme="majorHAnsi" w:hAnsiTheme="majorHAnsi"/>
          <w:lang w:val="en-US"/>
        </w:rPr>
        <w:t>juin</w:t>
      </w:r>
      <w:proofErr w:type="spellEnd"/>
      <w:r w:rsidRPr="0022579B">
        <w:rPr>
          <w:rFonts w:asciiTheme="majorHAnsi" w:hAnsiTheme="majorHAnsi"/>
          <w:lang w:val="en-US"/>
        </w:rPr>
        <w:t xml:space="preserve"> 2017 – 11h30 – </w:t>
      </w:r>
      <w:proofErr w:type="spellStart"/>
      <w:r w:rsidRPr="0022579B">
        <w:rPr>
          <w:rFonts w:asciiTheme="majorHAnsi" w:hAnsiTheme="majorHAnsi"/>
          <w:lang w:val="en-US"/>
        </w:rPr>
        <w:t>Amphi</w:t>
      </w:r>
      <w:proofErr w:type="spellEnd"/>
      <w:r w:rsidRPr="0022579B">
        <w:rPr>
          <w:rFonts w:asciiTheme="majorHAnsi" w:hAnsiTheme="majorHAnsi"/>
          <w:lang w:val="en-US"/>
        </w:rPr>
        <w:t xml:space="preserve"> DE</w:t>
      </w:r>
    </w:p>
    <w:p w:rsidR="002142BB" w:rsidRPr="0022579B" w:rsidRDefault="0022579B" w:rsidP="002142BB">
      <w:pPr>
        <w:rPr>
          <w:lang w:val="en-US"/>
        </w:rPr>
      </w:pPr>
      <w:r>
        <w:rPr>
          <w:noProof/>
          <w:lang w:eastAsia="fr-FR"/>
        </w:rPr>
        <w:drawing>
          <wp:anchor distT="0" distB="0" distL="114300" distR="114300" simplePos="0" relativeHeight="251658240" behindDoc="1" locked="0" layoutInCell="1" allowOverlap="1" wp14:anchorId="4EF38766" wp14:editId="6F9E4532">
            <wp:simplePos x="0" y="0"/>
            <wp:positionH relativeFrom="column">
              <wp:posOffset>1632585</wp:posOffset>
            </wp:positionH>
            <wp:positionV relativeFrom="paragraph">
              <wp:posOffset>107315</wp:posOffset>
            </wp:positionV>
            <wp:extent cx="1852930" cy="672465"/>
            <wp:effectExtent l="0" t="0" r="0" b="0"/>
            <wp:wrapTight wrapText="bothSides">
              <wp:wrapPolygon edited="0">
                <wp:start x="0" y="0"/>
                <wp:lineTo x="0" y="20805"/>
                <wp:lineTo x="21319" y="20805"/>
                <wp:lineTo x="2131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itut du thorax300.jpg"/>
                    <pic:cNvPicPr/>
                  </pic:nvPicPr>
                  <pic:blipFill>
                    <a:blip r:embed="rId5">
                      <a:extLst>
                        <a:ext uri="{28A0092B-C50C-407E-A947-70E740481C1C}">
                          <a14:useLocalDpi xmlns:a14="http://schemas.microsoft.com/office/drawing/2010/main" val="0"/>
                        </a:ext>
                      </a:extLst>
                    </a:blip>
                    <a:stretch>
                      <a:fillRect/>
                    </a:stretch>
                  </pic:blipFill>
                  <pic:spPr>
                    <a:xfrm>
                      <a:off x="0" y="0"/>
                      <a:ext cx="1852930" cy="672465"/>
                    </a:xfrm>
                    <a:prstGeom prst="rect">
                      <a:avLst/>
                    </a:prstGeom>
                  </pic:spPr>
                </pic:pic>
              </a:graphicData>
            </a:graphic>
            <wp14:sizeRelH relativeFrom="page">
              <wp14:pctWidth>0</wp14:pctWidth>
            </wp14:sizeRelH>
            <wp14:sizeRelV relativeFrom="page">
              <wp14:pctHeight>0</wp14:pctHeight>
            </wp14:sizeRelV>
          </wp:anchor>
        </w:drawing>
      </w:r>
    </w:p>
    <w:p w:rsidR="002142BB" w:rsidRPr="0022579B" w:rsidRDefault="002142BB" w:rsidP="002142BB">
      <w:pPr>
        <w:rPr>
          <w:lang w:val="en-US"/>
        </w:rPr>
      </w:pPr>
    </w:p>
    <w:p w:rsidR="002142BB" w:rsidRPr="0022579B" w:rsidRDefault="002142BB" w:rsidP="002142BB">
      <w:pPr>
        <w:rPr>
          <w:lang w:val="en-US"/>
        </w:rPr>
      </w:pPr>
    </w:p>
    <w:p w:rsidR="002142BB" w:rsidRPr="0022579B" w:rsidRDefault="002142BB" w:rsidP="002142BB">
      <w:pPr>
        <w:rPr>
          <w:lang w:val="en-US"/>
        </w:rPr>
      </w:pPr>
    </w:p>
    <w:p w:rsidR="00E75F39" w:rsidRPr="00E75F39" w:rsidRDefault="00E75F39" w:rsidP="002142BB">
      <w:pPr>
        <w:spacing w:before="100" w:beforeAutospacing="1" w:after="100" w:afterAutospacing="1"/>
        <w:jc w:val="center"/>
        <w:rPr>
          <w:rFonts w:asciiTheme="majorHAnsi" w:hAnsiTheme="majorHAnsi" w:cs="Arial"/>
          <w:b/>
          <w:sz w:val="28"/>
          <w:szCs w:val="26"/>
          <w:lang w:val="en-US"/>
        </w:rPr>
      </w:pPr>
      <w:r w:rsidRPr="00E75F39">
        <w:rPr>
          <w:rFonts w:asciiTheme="majorHAnsi" w:hAnsiTheme="majorHAnsi" w:cs="Arial"/>
          <w:b/>
          <w:sz w:val="28"/>
          <w:szCs w:val="26"/>
          <w:lang w:val="en-US"/>
        </w:rPr>
        <w:t>Asthma as a Systemic Disease - Activation of inflammatory cells during asthma exacerbations is initiated prior to their migration to the lung</w:t>
      </w:r>
    </w:p>
    <w:p w:rsidR="002142BB" w:rsidRDefault="00E75F39" w:rsidP="002142BB">
      <w:pPr>
        <w:spacing w:before="100" w:beforeAutospacing="1" w:after="100" w:afterAutospacing="1"/>
        <w:jc w:val="center"/>
        <w:rPr>
          <w:rFonts w:ascii="Calibri" w:eastAsia="Times New Roman" w:hAnsi="Calibri" w:cs="Times New Roman"/>
          <w:szCs w:val="22"/>
          <w:lang w:val="en-US" w:eastAsia="fr-FR"/>
        </w:rPr>
      </w:pPr>
      <w:r w:rsidRPr="00E75F39">
        <w:rPr>
          <w:rFonts w:ascii="Calibri" w:eastAsia="Times New Roman" w:hAnsi="Calibri" w:cs="Times New Roman"/>
          <w:b/>
          <w:szCs w:val="22"/>
          <w:lang w:val="en-US" w:eastAsia="fr-FR"/>
        </w:rPr>
        <w:t>Anya Jones</w:t>
      </w:r>
      <w:r w:rsidR="002142BB" w:rsidRPr="002142BB">
        <w:rPr>
          <w:rFonts w:ascii="Calibri" w:eastAsia="Times New Roman" w:hAnsi="Calibri" w:cs="Times New Roman"/>
          <w:szCs w:val="22"/>
          <w:lang w:val="en-US" w:eastAsia="fr-FR"/>
        </w:rPr>
        <w:t xml:space="preserve">, </w:t>
      </w:r>
      <w:r w:rsidR="002142BB">
        <w:rPr>
          <w:rFonts w:ascii="Calibri" w:eastAsia="Times New Roman" w:hAnsi="Calibri" w:cs="Times New Roman"/>
          <w:szCs w:val="22"/>
          <w:lang w:val="en-US" w:eastAsia="fr-FR"/>
        </w:rPr>
        <w:t>PhD</w:t>
      </w:r>
      <w:r w:rsidR="0022579B">
        <w:rPr>
          <w:rFonts w:ascii="Calibri" w:eastAsia="Times New Roman" w:hAnsi="Calibri" w:cs="Times New Roman"/>
          <w:szCs w:val="22"/>
          <w:lang w:val="en-US" w:eastAsia="fr-FR"/>
        </w:rPr>
        <w:t xml:space="preserve"> student</w:t>
      </w:r>
    </w:p>
    <w:p w:rsidR="0022579B" w:rsidRDefault="00E75F39" w:rsidP="00E75F39">
      <w:pPr>
        <w:tabs>
          <w:tab w:val="left" w:pos="3264"/>
        </w:tabs>
        <w:rPr>
          <w:rFonts w:ascii="Calibri" w:eastAsia="Times New Roman" w:hAnsi="Calibri" w:cs="Times New Roman"/>
          <w:i/>
          <w:szCs w:val="22"/>
          <w:lang w:val="en-US" w:eastAsia="fr-FR"/>
        </w:rPr>
      </w:pPr>
      <w:r w:rsidRPr="00E75F39">
        <w:rPr>
          <w:rFonts w:ascii="Calibri" w:eastAsia="Times New Roman" w:hAnsi="Calibri" w:cs="Times New Roman"/>
          <w:i/>
          <w:szCs w:val="22"/>
          <w:lang w:val="en-US" w:eastAsia="fr-FR"/>
        </w:rPr>
        <w:t xml:space="preserve">Human </w:t>
      </w:r>
      <w:proofErr w:type="spellStart"/>
      <w:r w:rsidRPr="00E75F39">
        <w:rPr>
          <w:rFonts w:ascii="Calibri" w:eastAsia="Times New Roman" w:hAnsi="Calibri" w:cs="Times New Roman"/>
          <w:i/>
          <w:szCs w:val="22"/>
          <w:lang w:val="en-US" w:eastAsia="fr-FR"/>
        </w:rPr>
        <w:t>Imuunology</w:t>
      </w:r>
      <w:proofErr w:type="spellEnd"/>
      <w:r w:rsidRPr="00E75F39">
        <w:rPr>
          <w:rFonts w:ascii="Calibri" w:eastAsia="Times New Roman" w:hAnsi="Calibri" w:cs="Times New Roman"/>
          <w:i/>
          <w:szCs w:val="22"/>
          <w:lang w:val="en-US" w:eastAsia="fr-FR"/>
        </w:rPr>
        <w:t xml:space="preserve"> Group (Head: Pat Holt) –Telethon Kids Institute - Perth, Australia</w:t>
      </w:r>
    </w:p>
    <w:p w:rsidR="00E75F39" w:rsidRDefault="00E75F39" w:rsidP="00E75F39">
      <w:pPr>
        <w:tabs>
          <w:tab w:val="left" w:pos="3264"/>
        </w:tabs>
        <w:rPr>
          <w:rFonts w:ascii="Calibri" w:eastAsia="Times New Roman" w:hAnsi="Calibri" w:cs="Times New Roman"/>
          <w:i/>
          <w:szCs w:val="22"/>
          <w:lang w:val="en-US" w:eastAsia="fr-FR"/>
        </w:rPr>
      </w:pPr>
    </w:p>
    <w:p w:rsidR="002142BB" w:rsidRPr="0022579B" w:rsidRDefault="002142BB" w:rsidP="0022579B">
      <w:pPr>
        <w:tabs>
          <w:tab w:val="left" w:pos="3264"/>
        </w:tabs>
        <w:rPr>
          <w:rFonts w:ascii="Calibri" w:eastAsia="Times New Roman" w:hAnsi="Calibri" w:cs="Times New Roman"/>
          <w:b/>
          <w:szCs w:val="22"/>
          <w:lang w:val="en-US" w:eastAsia="fr-FR"/>
        </w:rPr>
      </w:pPr>
      <w:r w:rsidRPr="0022579B">
        <w:rPr>
          <w:rFonts w:ascii="Calibri" w:eastAsia="Times New Roman" w:hAnsi="Calibri" w:cs="Times New Roman"/>
          <w:b/>
          <w:szCs w:val="22"/>
          <w:lang w:val="en-US" w:eastAsia="fr-FR"/>
        </w:rPr>
        <w:t>Abstract</w:t>
      </w:r>
    </w:p>
    <w:p w:rsidR="002142BB" w:rsidRDefault="002142BB" w:rsidP="0022579B">
      <w:pPr>
        <w:tabs>
          <w:tab w:val="left" w:pos="3264"/>
        </w:tabs>
        <w:spacing w:line="276" w:lineRule="auto"/>
        <w:jc w:val="both"/>
        <w:rPr>
          <w:rFonts w:asciiTheme="majorHAnsi" w:hAnsiTheme="majorHAnsi"/>
          <w:lang w:val="en-US"/>
        </w:rPr>
      </w:pPr>
    </w:p>
    <w:p w:rsidR="00E75F39" w:rsidRPr="00E75F39" w:rsidRDefault="00E75F39" w:rsidP="00E75F39">
      <w:pPr>
        <w:tabs>
          <w:tab w:val="left" w:pos="3264"/>
        </w:tabs>
        <w:spacing w:line="276" w:lineRule="auto"/>
        <w:jc w:val="both"/>
        <w:rPr>
          <w:rFonts w:asciiTheme="majorHAnsi" w:hAnsiTheme="majorHAnsi"/>
          <w:lang w:val="en-US"/>
        </w:rPr>
      </w:pPr>
      <w:r w:rsidRPr="00E75F39">
        <w:rPr>
          <w:rFonts w:asciiTheme="majorHAnsi" w:hAnsiTheme="majorHAnsi"/>
          <w:u w:val="single"/>
          <w:lang w:val="en-US"/>
        </w:rPr>
        <w:t>Introduction</w:t>
      </w:r>
      <w:r w:rsidRPr="00E75F39">
        <w:rPr>
          <w:rFonts w:asciiTheme="majorHAnsi" w:hAnsiTheme="majorHAnsi"/>
          <w:lang w:val="en-US"/>
        </w:rPr>
        <w:t xml:space="preserve">: Underlying acute asthma </w:t>
      </w:r>
      <w:proofErr w:type="gramStart"/>
      <w:r w:rsidRPr="00E75F39">
        <w:rPr>
          <w:rFonts w:asciiTheme="majorHAnsi" w:hAnsiTheme="majorHAnsi"/>
          <w:lang w:val="en-US"/>
        </w:rPr>
        <w:t>are</w:t>
      </w:r>
      <w:proofErr w:type="gramEnd"/>
      <w:r w:rsidRPr="00E75F39">
        <w:rPr>
          <w:rFonts w:asciiTheme="majorHAnsi" w:hAnsiTheme="majorHAnsi"/>
          <w:lang w:val="en-US"/>
        </w:rPr>
        <w:t xml:space="preserve"> recruitment of immune cells into the airways and ensuing activation of complex inflammatory gene networks. However, the precise location of tissue compartment(s) where activation of inflammatory cells is initiated, and the full range of gene networks involved, </w:t>
      </w:r>
      <w:proofErr w:type="gramStart"/>
      <w:r w:rsidRPr="00E75F39">
        <w:rPr>
          <w:rFonts w:asciiTheme="majorHAnsi" w:hAnsiTheme="majorHAnsi"/>
          <w:lang w:val="en-US"/>
        </w:rPr>
        <w:t>are</w:t>
      </w:r>
      <w:proofErr w:type="gramEnd"/>
      <w:r w:rsidRPr="00E75F39">
        <w:rPr>
          <w:rFonts w:asciiTheme="majorHAnsi" w:hAnsiTheme="majorHAnsi"/>
          <w:lang w:val="en-US"/>
        </w:rPr>
        <w:t xml:space="preserve"> incompletely understood.</w:t>
      </w:r>
    </w:p>
    <w:p w:rsidR="00E75F39" w:rsidRPr="00E75F39" w:rsidRDefault="00E75F39" w:rsidP="00E75F39">
      <w:pPr>
        <w:tabs>
          <w:tab w:val="left" w:pos="3264"/>
        </w:tabs>
        <w:spacing w:line="276" w:lineRule="auto"/>
        <w:jc w:val="both"/>
        <w:rPr>
          <w:rFonts w:asciiTheme="majorHAnsi" w:hAnsiTheme="majorHAnsi"/>
          <w:lang w:val="en-US"/>
        </w:rPr>
      </w:pPr>
      <w:r w:rsidRPr="00E75F39">
        <w:rPr>
          <w:rFonts w:asciiTheme="majorHAnsi" w:hAnsiTheme="majorHAnsi"/>
          <w:u w:val="single"/>
          <w:lang w:val="en-US"/>
        </w:rPr>
        <w:t>Aim</w:t>
      </w:r>
      <w:r w:rsidRPr="00E75F39">
        <w:rPr>
          <w:rFonts w:asciiTheme="majorHAnsi" w:hAnsiTheme="majorHAnsi"/>
          <w:lang w:val="en-US"/>
        </w:rPr>
        <w:t xml:space="preserve">: To </w:t>
      </w:r>
      <w:proofErr w:type="spellStart"/>
      <w:r w:rsidRPr="00E75F39">
        <w:rPr>
          <w:rFonts w:asciiTheme="majorHAnsi" w:hAnsiTheme="majorHAnsi"/>
          <w:lang w:val="en-US"/>
        </w:rPr>
        <w:t>characterise</w:t>
      </w:r>
      <w:proofErr w:type="spellEnd"/>
      <w:r w:rsidRPr="00E75F39">
        <w:rPr>
          <w:rFonts w:asciiTheme="majorHAnsi" w:hAnsiTheme="majorHAnsi"/>
          <w:lang w:val="en-US"/>
        </w:rPr>
        <w:t xml:space="preserve"> the cellular and molecular mechanisms underlying severe exacerbations of asthma and identify molecular drivers of these mechanisms.</w:t>
      </w:r>
    </w:p>
    <w:p w:rsidR="00E75F39" w:rsidRPr="00E75F39" w:rsidRDefault="00E75F39" w:rsidP="00E75F39">
      <w:pPr>
        <w:tabs>
          <w:tab w:val="left" w:pos="3264"/>
        </w:tabs>
        <w:spacing w:line="276" w:lineRule="auto"/>
        <w:jc w:val="both"/>
        <w:rPr>
          <w:rFonts w:asciiTheme="majorHAnsi" w:hAnsiTheme="majorHAnsi"/>
          <w:lang w:val="en-US"/>
        </w:rPr>
      </w:pPr>
      <w:r w:rsidRPr="00E75F39">
        <w:rPr>
          <w:rFonts w:asciiTheme="majorHAnsi" w:hAnsiTheme="majorHAnsi"/>
          <w:lang w:val="en-US"/>
        </w:rPr>
        <w:t>Methods: Comparative cellular (Flow Cytometry) and molecular (RNA-Seq) profiling was employed of PBMC, obtained from atopic asthmatic children (n=19) presenting to the emergency department during an asthma exacerbation and following recovery. Network and up</w:t>
      </w:r>
      <w:bookmarkStart w:id="0" w:name="_GoBack"/>
      <w:bookmarkEnd w:id="0"/>
      <w:r w:rsidRPr="00E75F39">
        <w:rPr>
          <w:rFonts w:asciiTheme="majorHAnsi" w:hAnsiTheme="majorHAnsi"/>
          <w:lang w:val="en-US"/>
        </w:rPr>
        <w:t xml:space="preserve">stream regulator analysis was employed to identify </w:t>
      </w:r>
      <w:proofErr w:type="spellStart"/>
      <w:r w:rsidRPr="00E75F39">
        <w:rPr>
          <w:rFonts w:asciiTheme="majorHAnsi" w:hAnsiTheme="majorHAnsi"/>
          <w:lang w:val="en-US"/>
        </w:rPr>
        <w:t>coexpression</w:t>
      </w:r>
      <w:proofErr w:type="spellEnd"/>
      <w:r w:rsidRPr="00E75F39">
        <w:rPr>
          <w:rFonts w:asciiTheme="majorHAnsi" w:hAnsiTheme="majorHAnsi"/>
          <w:lang w:val="en-US"/>
        </w:rPr>
        <w:t xml:space="preserve"> networks and infer the drivers of these networks. </w:t>
      </w:r>
    </w:p>
    <w:p w:rsidR="00E75F39" w:rsidRPr="00E75F39" w:rsidRDefault="00E75F39" w:rsidP="00E75F39">
      <w:pPr>
        <w:tabs>
          <w:tab w:val="left" w:pos="3264"/>
        </w:tabs>
        <w:spacing w:line="276" w:lineRule="auto"/>
        <w:jc w:val="both"/>
        <w:rPr>
          <w:rFonts w:asciiTheme="majorHAnsi" w:hAnsiTheme="majorHAnsi"/>
          <w:lang w:val="en-US"/>
        </w:rPr>
      </w:pPr>
      <w:r w:rsidRPr="00E75F39">
        <w:rPr>
          <w:rFonts w:asciiTheme="majorHAnsi" w:hAnsiTheme="majorHAnsi"/>
          <w:u w:val="single"/>
          <w:lang w:val="en-US"/>
        </w:rPr>
        <w:t>Results</w:t>
      </w:r>
      <w:r w:rsidRPr="00E75F39">
        <w:rPr>
          <w:rFonts w:asciiTheme="majorHAnsi" w:hAnsiTheme="majorHAnsi"/>
          <w:lang w:val="en-US"/>
        </w:rPr>
        <w:t xml:space="preserve">: Circulating PBMC exhibited reduced cell numbers (lymphocytes, dendritic cells) consistent with trafficking from blood to infection sites, in contrast, monocyte numbers were elevated. Network analysis identified </w:t>
      </w:r>
      <w:proofErr w:type="spellStart"/>
      <w:r w:rsidRPr="00E75F39">
        <w:rPr>
          <w:rFonts w:asciiTheme="majorHAnsi" w:hAnsiTheme="majorHAnsi"/>
          <w:lang w:val="en-US"/>
        </w:rPr>
        <w:t>coexpression</w:t>
      </w:r>
      <w:proofErr w:type="spellEnd"/>
      <w:r w:rsidRPr="00E75F39">
        <w:rPr>
          <w:rFonts w:asciiTheme="majorHAnsi" w:hAnsiTheme="majorHAnsi"/>
          <w:lang w:val="en-US"/>
        </w:rPr>
        <w:t xml:space="preserve"> networks associated with myeloid migration and activation, and the principal chemokine receptor CCR2 was upregulated, associated with lung homing. Upstream regulator analysis identified TGFB1 as the dominant molecular driver of the myeloid-associated modules.</w:t>
      </w:r>
    </w:p>
    <w:p w:rsidR="00E75F39" w:rsidRPr="002142BB" w:rsidRDefault="00E75F39" w:rsidP="00E75F39">
      <w:pPr>
        <w:tabs>
          <w:tab w:val="left" w:pos="3264"/>
        </w:tabs>
        <w:spacing w:line="276" w:lineRule="auto"/>
        <w:jc w:val="both"/>
        <w:rPr>
          <w:rFonts w:asciiTheme="majorHAnsi" w:hAnsiTheme="majorHAnsi"/>
          <w:lang w:val="en-US"/>
        </w:rPr>
      </w:pPr>
      <w:r w:rsidRPr="00E75F39">
        <w:rPr>
          <w:rFonts w:asciiTheme="majorHAnsi" w:hAnsiTheme="majorHAnsi"/>
          <w:u w:val="single"/>
          <w:lang w:val="en-US"/>
        </w:rPr>
        <w:t>Conclusion</w:t>
      </w:r>
      <w:r w:rsidRPr="00E75F39">
        <w:rPr>
          <w:rFonts w:asciiTheme="majorHAnsi" w:hAnsiTheme="majorHAnsi"/>
          <w:lang w:val="en-US"/>
        </w:rPr>
        <w:t>: Components of the inflammatory cell activation process associated with acute asthma are triggered prior to their recruitment into the lung. Hence, novel therapies may benefit if targeted at relevant precursor populations in their tissues of origin as opposed to only after their recruitment to the airways.</w:t>
      </w:r>
    </w:p>
    <w:sectPr w:rsidR="00E75F39" w:rsidRPr="002142BB" w:rsidSect="00DB5C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20"/>
    <w:rsid w:val="00160965"/>
    <w:rsid w:val="002142BB"/>
    <w:rsid w:val="0022579B"/>
    <w:rsid w:val="00474F20"/>
    <w:rsid w:val="005B4D3A"/>
    <w:rsid w:val="005B66DA"/>
    <w:rsid w:val="008D3DC4"/>
    <w:rsid w:val="00951918"/>
    <w:rsid w:val="00D0286E"/>
    <w:rsid w:val="00D16060"/>
    <w:rsid w:val="00D43B70"/>
    <w:rsid w:val="00DB5CDC"/>
    <w:rsid w:val="00E75F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142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74F20"/>
    <w:rPr>
      <w:b/>
      <w:bCs/>
    </w:rPr>
  </w:style>
  <w:style w:type="character" w:customStyle="1" w:styleId="Titre1Car">
    <w:name w:val="Titre 1 Car"/>
    <w:basedOn w:val="Policepardfaut"/>
    <w:link w:val="Titre1"/>
    <w:uiPriority w:val="9"/>
    <w:rsid w:val="002142BB"/>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142BB"/>
    <w:rPr>
      <w:rFonts w:ascii="Tahoma" w:hAnsi="Tahoma" w:cs="Tahoma"/>
      <w:sz w:val="16"/>
      <w:szCs w:val="16"/>
    </w:rPr>
  </w:style>
  <w:style w:type="character" w:customStyle="1" w:styleId="TextedebullesCar">
    <w:name w:val="Texte de bulles Car"/>
    <w:basedOn w:val="Policepardfaut"/>
    <w:link w:val="Textedebulles"/>
    <w:uiPriority w:val="99"/>
    <w:semiHidden/>
    <w:rsid w:val="00214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142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74F20"/>
    <w:rPr>
      <w:b/>
      <w:bCs/>
    </w:rPr>
  </w:style>
  <w:style w:type="character" w:customStyle="1" w:styleId="Titre1Car">
    <w:name w:val="Titre 1 Car"/>
    <w:basedOn w:val="Policepardfaut"/>
    <w:link w:val="Titre1"/>
    <w:uiPriority w:val="9"/>
    <w:rsid w:val="002142BB"/>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142BB"/>
    <w:rPr>
      <w:rFonts w:ascii="Tahoma" w:hAnsi="Tahoma" w:cs="Tahoma"/>
      <w:sz w:val="16"/>
      <w:szCs w:val="16"/>
    </w:rPr>
  </w:style>
  <w:style w:type="character" w:customStyle="1" w:styleId="TextedebullesCar">
    <w:name w:val="Texte de bulles Car"/>
    <w:basedOn w:val="Policepardfaut"/>
    <w:link w:val="Textedebulles"/>
    <w:uiPriority w:val="99"/>
    <w:semiHidden/>
    <w:rsid w:val="002142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028640">
      <w:bodyDiv w:val="1"/>
      <w:marLeft w:val="0"/>
      <w:marRight w:val="0"/>
      <w:marTop w:val="0"/>
      <w:marBottom w:val="0"/>
      <w:divBdr>
        <w:top w:val="none" w:sz="0" w:space="0" w:color="auto"/>
        <w:left w:val="none" w:sz="0" w:space="0" w:color="auto"/>
        <w:bottom w:val="none" w:sz="0" w:space="0" w:color="auto"/>
        <w:right w:val="none" w:sz="0" w:space="0" w:color="auto"/>
      </w:divBdr>
    </w:div>
    <w:div w:id="1565334512">
      <w:bodyDiv w:val="1"/>
      <w:marLeft w:val="0"/>
      <w:marRight w:val="0"/>
      <w:marTop w:val="0"/>
      <w:marBottom w:val="0"/>
      <w:divBdr>
        <w:top w:val="none" w:sz="0" w:space="0" w:color="auto"/>
        <w:left w:val="none" w:sz="0" w:space="0" w:color="auto"/>
        <w:bottom w:val="none" w:sz="0" w:space="0" w:color="auto"/>
        <w:right w:val="none" w:sz="0" w:space="0" w:color="auto"/>
      </w:divBdr>
    </w:div>
    <w:div w:id="1650405726">
      <w:bodyDiv w:val="1"/>
      <w:marLeft w:val="0"/>
      <w:marRight w:val="0"/>
      <w:marTop w:val="0"/>
      <w:marBottom w:val="0"/>
      <w:divBdr>
        <w:top w:val="none" w:sz="0" w:space="0" w:color="auto"/>
        <w:left w:val="none" w:sz="0" w:space="0" w:color="auto"/>
        <w:bottom w:val="none" w:sz="0" w:space="0" w:color="auto"/>
        <w:right w:val="none" w:sz="0" w:space="0" w:color="auto"/>
      </w:divBdr>
    </w:div>
    <w:div w:id="1965235859">
      <w:bodyDiv w:val="1"/>
      <w:marLeft w:val="0"/>
      <w:marRight w:val="0"/>
      <w:marTop w:val="0"/>
      <w:marBottom w:val="0"/>
      <w:divBdr>
        <w:top w:val="none" w:sz="0" w:space="0" w:color="auto"/>
        <w:left w:val="none" w:sz="0" w:space="0" w:color="auto"/>
        <w:bottom w:val="none" w:sz="0" w:space="0" w:color="auto"/>
        <w:right w:val="none" w:sz="0" w:space="0" w:color="auto"/>
      </w:divBdr>
    </w:div>
    <w:div w:id="2141529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1722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Turrini</dc:creator>
  <cp:lastModifiedBy>Stephanie</cp:lastModifiedBy>
  <cp:revision>3</cp:revision>
  <dcterms:created xsi:type="dcterms:W3CDTF">2017-05-23T08:32:00Z</dcterms:created>
  <dcterms:modified xsi:type="dcterms:W3CDTF">2017-05-23T08:35:00Z</dcterms:modified>
</cp:coreProperties>
</file>